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4660"/>
        <w:spacing w:after="0" w:line="237" w:lineRule="auto"/>
        <w:rPr>
          <w:sz w:val="20"/>
          <w:szCs w:val="20"/>
          <w:color w:val="auto"/>
        </w:rPr>
      </w:pPr>
      <w:r>
        <w:rPr>
          <w:rFonts w:ascii="Calibri" w:cs="Calibri" w:eastAsia="Calibri" w:hAnsi="Calibri"/>
          <w:sz w:val="23"/>
          <w:szCs w:val="23"/>
          <w:b w:val="1"/>
          <w:bCs w:val="1"/>
          <w:color w:val="313140"/>
        </w:rPr>
        <w:t>Maroondah Leisure Swim it Up Challenge June 2024 PRIZE TERMS AND CONDITIONS</w:t>
      </w:r>
    </w:p>
    <w:p>
      <w:pPr>
        <w:spacing w:after="0" w:line="290" w:lineRule="exact"/>
        <w:rPr>
          <w:sz w:val="24"/>
          <w:szCs w:val="24"/>
          <w:color w:val="auto"/>
        </w:rPr>
      </w:pPr>
    </w:p>
    <w:p>
      <w:pPr>
        <w:ind w:right="80"/>
        <w:spacing w:after="0" w:line="234" w:lineRule="auto"/>
        <w:rPr>
          <w:sz w:val="20"/>
          <w:szCs w:val="20"/>
          <w:color w:val="auto"/>
        </w:rPr>
      </w:pPr>
      <w:r>
        <w:rPr>
          <w:rFonts w:ascii="Calibri" w:cs="Calibri" w:eastAsia="Calibri" w:hAnsi="Calibri"/>
          <w:sz w:val="22"/>
          <w:szCs w:val="22"/>
          <w:color w:val="313140"/>
        </w:rPr>
        <w:t>These are the terms and conditions on which you agree to participate in Maroondah’s</w:t>
      </w:r>
      <w:r>
        <w:rPr>
          <w:rFonts w:ascii="Calibri" w:cs="Calibri" w:eastAsia="Calibri" w:hAnsi="Calibri"/>
          <w:sz w:val="23"/>
          <w:szCs w:val="23"/>
          <w:color w:val="313140"/>
        </w:rPr>
        <w:t xml:space="preserve"> </w:t>
      </w:r>
      <w:r>
        <w:rPr>
          <w:rFonts w:ascii="Calibri" w:cs="Calibri" w:eastAsia="Calibri" w:hAnsi="Calibri"/>
          <w:sz w:val="23"/>
          <w:szCs w:val="23"/>
          <w:b w:val="1"/>
          <w:bCs w:val="1"/>
          <w:color w:val="313140"/>
        </w:rPr>
        <w:t>Swim it Up Challenge</w:t>
      </w:r>
      <w:r>
        <w:rPr>
          <w:rFonts w:ascii="Calibri" w:cs="Calibri" w:eastAsia="Calibri" w:hAnsi="Calibri"/>
          <w:sz w:val="22"/>
          <w:szCs w:val="22"/>
          <w:color w:val="313140"/>
        </w:rPr>
        <w:t>. Your lodgment of the entry shall be deemed acceptance of these conditions of entry. Failure to</w:t>
      </w:r>
      <w:r>
        <w:rPr>
          <w:rFonts w:ascii="Calibri" w:cs="Calibri" w:eastAsia="Calibri" w:hAnsi="Calibri"/>
          <w:sz w:val="23"/>
          <w:szCs w:val="23"/>
          <w:b w:val="1"/>
          <w:bCs w:val="1"/>
          <w:color w:val="313140"/>
        </w:rPr>
        <w:t xml:space="preserve"> </w:t>
      </w:r>
      <w:r>
        <w:rPr>
          <w:rFonts w:ascii="Calibri" w:cs="Calibri" w:eastAsia="Calibri" w:hAnsi="Calibri"/>
          <w:sz w:val="22"/>
          <w:szCs w:val="22"/>
          <w:color w:val="313140"/>
        </w:rPr>
        <w:t>abide by these terms and conditions may render an entrant ineligible for the prize draw.</w:t>
      </w:r>
    </w:p>
    <w:p>
      <w:pPr>
        <w:spacing w:after="0" w:line="269" w:lineRule="exact"/>
        <w:rPr>
          <w:sz w:val="24"/>
          <w:szCs w:val="24"/>
          <w:color w:val="auto"/>
        </w:rPr>
      </w:pPr>
    </w:p>
    <w:p>
      <w:pPr>
        <w:spacing w:after="0"/>
        <w:rPr>
          <w:sz w:val="20"/>
          <w:szCs w:val="20"/>
          <w:color w:val="auto"/>
        </w:rPr>
      </w:pPr>
      <w:r>
        <w:rPr>
          <w:rFonts w:ascii="Calibri" w:cs="Calibri" w:eastAsia="Calibri" w:hAnsi="Calibri"/>
          <w:sz w:val="22"/>
          <w:szCs w:val="22"/>
          <w:b w:val="1"/>
          <w:bCs w:val="1"/>
          <w:color w:val="313140"/>
        </w:rPr>
        <w:t>Promoter details</w:t>
      </w:r>
    </w:p>
    <w:p>
      <w:pPr>
        <w:spacing w:after="0" w:line="1" w:lineRule="exact"/>
        <w:rPr>
          <w:sz w:val="24"/>
          <w:szCs w:val="24"/>
          <w:color w:val="auto"/>
        </w:rPr>
      </w:pPr>
    </w:p>
    <w:p>
      <w:pPr>
        <w:ind w:left="360"/>
        <w:spacing w:after="0"/>
        <w:tabs>
          <w:tab w:leader="none" w:pos="700" w:val="left"/>
        </w:tabs>
        <w:rPr>
          <w:sz w:val="20"/>
          <w:szCs w:val="20"/>
          <w:color w:val="auto"/>
        </w:rPr>
      </w:pPr>
      <w:r>
        <w:rPr>
          <w:rFonts w:ascii="Calibri" w:cs="Calibri" w:eastAsia="Calibri" w:hAnsi="Calibri"/>
          <w:sz w:val="22"/>
          <w:szCs w:val="22"/>
          <w:color w:val="313140"/>
        </w:rPr>
        <w:t>1.</w:t>
      </w:r>
      <w:r>
        <w:rPr>
          <w:sz w:val="20"/>
          <w:szCs w:val="20"/>
          <w:color w:val="auto"/>
        </w:rPr>
        <w:tab/>
      </w:r>
      <w:r>
        <w:rPr>
          <w:rFonts w:ascii="Calibri" w:cs="Calibri" w:eastAsia="Calibri" w:hAnsi="Calibri"/>
          <w:sz w:val="21"/>
          <w:szCs w:val="21"/>
          <w:color w:val="313140"/>
        </w:rPr>
        <w:t>The competition Promoter is Maroondah City Council (ABN 98 606 522 719)</w:t>
      </w:r>
    </w:p>
    <w:p>
      <w:pPr>
        <w:spacing w:after="0" w:line="266" w:lineRule="exact"/>
        <w:rPr>
          <w:sz w:val="24"/>
          <w:szCs w:val="24"/>
          <w:color w:val="auto"/>
        </w:rPr>
      </w:pPr>
    </w:p>
    <w:p>
      <w:pPr>
        <w:spacing w:after="0"/>
        <w:rPr>
          <w:sz w:val="20"/>
          <w:szCs w:val="20"/>
          <w:color w:val="auto"/>
        </w:rPr>
      </w:pPr>
      <w:r>
        <w:rPr>
          <w:rFonts w:ascii="Calibri" w:cs="Calibri" w:eastAsia="Calibri" w:hAnsi="Calibri"/>
          <w:sz w:val="22"/>
          <w:szCs w:val="22"/>
          <w:b w:val="1"/>
          <w:bCs w:val="1"/>
          <w:color w:val="313140"/>
        </w:rPr>
        <w:t>Eligibility criteria</w:t>
      </w:r>
    </w:p>
    <w:p>
      <w:pPr>
        <w:spacing w:after="0" w:line="7" w:lineRule="exact"/>
        <w:rPr>
          <w:sz w:val="24"/>
          <w:szCs w:val="24"/>
          <w:color w:val="auto"/>
        </w:rPr>
      </w:pPr>
    </w:p>
    <w:p>
      <w:pPr>
        <w:ind w:left="720" w:hanging="359"/>
        <w:spacing w:after="0" w:line="238" w:lineRule="auto"/>
        <w:tabs>
          <w:tab w:leader="none" w:pos="720" w:val="left"/>
        </w:tabs>
        <w:numPr>
          <w:ilvl w:val="0"/>
          <w:numId w:val="1"/>
        </w:numPr>
        <w:rPr>
          <w:rFonts w:ascii="Calibri" w:cs="Calibri" w:eastAsia="Calibri" w:hAnsi="Calibri"/>
          <w:sz w:val="22"/>
          <w:szCs w:val="22"/>
          <w:color w:val="313140"/>
        </w:rPr>
      </w:pPr>
      <w:r>
        <w:rPr>
          <w:rFonts w:ascii="Calibri" w:cs="Calibri" w:eastAsia="Calibri" w:hAnsi="Calibri"/>
          <w:sz w:val="22"/>
          <w:szCs w:val="22"/>
          <w:color w:val="313140"/>
        </w:rPr>
        <w:t>Entry for this competition and prize is open to all Maroondah Leisure members who have signed up to this Challenge through the QR code, and swim at least the distance of the smallest ocean (the Strait of Gibraltar - 14.4km) between June 1 and July 31.</w:t>
      </w:r>
    </w:p>
    <w:p>
      <w:pPr>
        <w:spacing w:after="0" w:line="1" w:lineRule="exact"/>
        <w:rPr>
          <w:rFonts w:ascii="Calibri" w:cs="Calibri" w:eastAsia="Calibri" w:hAnsi="Calibri"/>
          <w:sz w:val="22"/>
          <w:szCs w:val="22"/>
          <w:color w:val="313140"/>
        </w:rPr>
      </w:pPr>
    </w:p>
    <w:p>
      <w:pPr>
        <w:ind w:left="720" w:hanging="359"/>
        <w:spacing w:after="0"/>
        <w:tabs>
          <w:tab w:leader="none" w:pos="720" w:val="left"/>
        </w:tabs>
        <w:numPr>
          <w:ilvl w:val="0"/>
          <w:numId w:val="1"/>
        </w:numPr>
        <w:rPr>
          <w:rFonts w:ascii="Calibri" w:cs="Calibri" w:eastAsia="Calibri" w:hAnsi="Calibri"/>
          <w:sz w:val="22"/>
          <w:szCs w:val="22"/>
          <w:color w:val="313140"/>
        </w:rPr>
      </w:pPr>
      <w:r>
        <w:rPr>
          <w:rFonts w:ascii="Calibri" w:cs="Calibri" w:eastAsia="Calibri" w:hAnsi="Calibri"/>
          <w:sz w:val="22"/>
          <w:szCs w:val="22"/>
          <w:color w:val="313140"/>
        </w:rPr>
        <w:t>The oceans must be swum in order from smallest distance to largest and are as follows:</w:t>
      </w:r>
    </w:p>
    <w:p>
      <w:pPr>
        <w:spacing w:after="0" w:line="11" w:lineRule="exact"/>
        <w:rPr>
          <w:rFonts w:ascii="Calibri" w:cs="Calibri" w:eastAsia="Calibri" w:hAnsi="Calibri"/>
          <w:sz w:val="22"/>
          <w:szCs w:val="22"/>
          <w:color w:val="313140"/>
        </w:rPr>
      </w:pPr>
    </w:p>
    <w:p>
      <w:pPr>
        <w:ind w:left="1440" w:hanging="359"/>
        <w:spacing w:after="0"/>
        <w:tabs>
          <w:tab w:leader="none" w:pos="1440" w:val="left"/>
        </w:tabs>
        <w:numPr>
          <w:ilvl w:val="1"/>
          <w:numId w:val="1"/>
        </w:numPr>
        <w:rPr>
          <w:rFonts w:ascii="Arial" w:cs="Arial" w:eastAsia="Arial" w:hAnsi="Arial"/>
          <w:sz w:val="22"/>
          <w:szCs w:val="22"/>
          <w:color w:val="313140"/>
        </w:rPr>
      </w:pPr>
      <w:r>
        <w:rPr>
          <w:rFonts w:ascii="Calibri" w:cs="Calibri" w:eastAsia="Calibri" w:hAnsi="Calibri"/>
          <w:sz w:val="22"/>
          <w:szCs w:val="22"/>
          <w:color w:val="313140"/>
        </w:rPr>
        <w:t>The Strait of Gibraltar - 14.4km</w:t>
      </w:r>
    </w:p>
    <w:p>
      <w:pPr>
        <w:spacing w:after="0" w:line="11" w:lineRule="exact"/>
        <w:rPr>
          <w:rFonts w:ascii="Arial" w:cs="Arial" w:eastAsia="Arial" w:hAnsi="Arial"/>
          <w:sz w:val="22"/>
          <w:szCs w:val="22"/>
          <w:color w:val="313140"/>
        </w:rPr>
      </w:pPr>
    </w:p>
    <w:p>
      <w:pPr>
        <w:ind w:left="1440" w:hanging="359"/>
        <w:spacing w:after="0"/>
        <w:tabs>
          <w:tab w:leader="none" w:pos="1440" w:val="left"/>
        </w:tabs>
        <w:numPr>
          <w:ilvl w:val="1"/>
          <w:numId w:val="1"/>
        </w:numPr>
        <w:rPr>
          <w:rFonts w:ascii="Arial" w:cs="Arial" w:eastAsia="Arial" w:hAnsi="Arial"/>
          <w:sz w:val="22"/>
          <w:szCs w:val="22"/>
          <w:color w:val="313140"/>
        </w:rPr>
      </w:pPr>
      <w:r>
        <w:rPr>
          <w:rFonts w:ascii="Calibri" w:cs="Calibri" w:eastAsia="Calibri" w:hAnsi="Calibri"/>
          <w:sz w:val="22"/>
          <w:szCs w:val="22"/>
          <w:color w:val="313140"/>
        </w:rPr>
        <w:t>The Tsugaru Strait - 19.5km</w:t>
      </w:r>
    </w:p>
    <w:p>
      <w:pPr>
        <w:spacing w:after="0" w:line="11" w:lineRule="exact"/>
        <w:rPr>
          <w:rFonts w:ascii="Arial" w:cs="Arial" w:eastAsia="Arial" w:hAnsi="Arial"/>
          <w:sz w:val="22"/>
          <w:szCs w:val="22"/>
          <w:color w:val="313140"/>
        </w:rPr>
      </w:pPr>
    </w:p>
    <w:p>
      <w:pPr>
        <w:ind w:left="1440" w:hanging="359"/>
        <w:spacing w:after="0"/>
        <w:tabs>
          <w:tab w:leader="none" w:pos="1440" w:val="left"/>
        </w:tabs>
        <w:numPr>
          <w:ilvl w:val="1"/>
          <w:numId w:val="1"/>
        </w:numPr>
        <w:rPr>
          <w:rFonts w:ascii="Arial" w:cs="Arial" w:eastAsia="Arial" w:hAnsi="Arial"/>
          <w:sz w:val="22"/>
          <w:szCs w:val="22"/>
          <w:color w:val="313140"/>
        </w:rPr>
      </w:pPr>
      <w:r>
        <w:rPr>
          <w:rFonts w:ascii="Calibri" w:cs="Calibri" w:eastAsia="Calibri" w:hAnsi="Calibri"/>
          <w:sz w:val="22"/>
          <w:szCs w:val="22"/>
          <w:color w:val="313140"/>
        </w:rPr>
        <w:t>The Cook Strait - 22.5km</w:t>
      </w:r>
    </w:p>
    <w:p>
      <w:pPr>
        <w:spacing w:after="0" w:line="11" w:lineRule="exact"/>
        <w:rPr>
          <w:rFonts w:ascii="Arial" w:cs="Arial" w:eastAsia="Arial" w:hAnsi="Arial"/>
          <w:sz w:val="22"/>
          <w:szCs w:val="22"/>
          <w:color w:val="313140"/>
        </w:rPr>
      </w:pPr>
    </w:p>
    <w:p>
      <w:pPr>
        <w:ind w:left="1440" w:hanging="359"/>
        <w:spacing w:after="0"/>
        <w:tabs>
          <w:tab w:leader="none" w:pos="1440" w:val="left"/>
        </w:tabs>
        <w:numPr>
          <w:ilvl w:val="1"/>
          <w:numId w:val="1"/>
        </w:numPr>
        <w:rPr>
          <w:rFonts w:ascii="Arial" w:cs="Arial" w:eastAsia="Arial" w:hAnsi="Arial"/>
          <w:sz w:val="22"/>
          <w:szCs w:val="22"/>
          <w:color w:val="313140"/>
        </w:rPr>
      </w:pPr>
      <w:r>
        <w:rPr>
          <w:rFonts w:ascii="Calibri" w:cs="Calibri" w:eastAsia="Calibri" w:hAnsi="Calibri"/>
          <w:sz w:val="22"/>
          <w:szCs w:val="22"/>
          <w:color w:val="313140"/>
        </w:rPr>
        <w:t>The Catalina Strait - 32.3km</w:t>
      </w:r>
    </w:p>
    <w:p>
      <w:pPr>
        <w:spacing w:after="0" w:line="11" w:lineRule="exact"/>
        <w:rPr>
          <w:rFonts w:ascii="Arial" w:cs="Arial" w:eastAsia="Arial" w:hAnsi="Arial"/>
          <w:sz w:val="22"/>
          <w:szCs w:val="22"/>
          <w:color w:val="313140"/>
        </w:rPr>
      </w:pPr>
    </w:p>
    <w:p>
      <w:pPr>
        <w:ind w:left="1440" w:hanging="359"/>
        <w:spacing w:after="0"/>
        <w:tabs>
          <w:tab w:leader="none" w:pos="1440" w:val="left"/>
        </w:tabs>
        <w:numPr>
          <w:ilvl w:val="1"/>
          <w:numId w:val="1"/>
        </w:numPr>
        <w:rPr>
          <w:rFonts w:ascii="Arial" w:cs="Arial" w:eastAsia="Arial" w:hAnsi="Arial"/>
          <w:sz w:val="22"/>
          <w:szCs w:val="22"/>
          <w:color w:val="313140"/>
        </w:rPr>
      </w:pPr>
      <w:r>
        <w:rPr>
          <w:rFonts w:ascii="Calibri" w:cs="Calibri" w:eastAsia="Calibri" w:hAnsi="Calibri"/>
          <w:sz w:val="22"/>
          <w:szCs w:val="22"/>
          <w:color w:val="313140"/>
        </w:rPr>
        <w:t>The English Channel - 33km</w:t>
      </w:r>
    </w:p>
    <w:p>
      <w:pPr>
        <w:spacing w:after="0" w:line="11" w:lineRule="exact"/>
        <w:rPr>
          <w:rFonts w:ascii="Arial" w:cs="Arial" w:eastAsia="Arial" w:hAnsi="Arial"/>
          <w:sz w:val="22"/>
          <w:szCs w:val="22"/>
          <w:color w:val="313140"/>
        </w:rPr>
      </w:pPr>
    </w:p>
    <w:p>
      <w:pPr>
        <w:ind w:left="1440" w:hanging="359"/>
        <w:spacing w:after="0"/>
        <w:tabs>
          <w:tab w:leader="none" w:pos="1440" w:val="left"/>
        </w:tabs>
        <w:numPr>
          <w:ilvl w:val="1"/>
          <w:numId w:val="1"/>
        </w:numPr>
        <w:rPr>
          <w:rFonts w:ascii="Arial" w:cs="Arial" w:eastAsia="Arial" w:hAnsi="Arial"/>
          <w:sz w:val="22"/>
          <w:szCs w:val="22"/>
          <w:color w:val="313140"/>
        </w:rPr>
      </w:pPr>
      <w:r>
        <w:rPr>
          <w:rFonts w:ascii="Calibri" w:cs="Calibri" w:eastAsia="Calibri" w:hAnsi="Calibri"/>
          <w:sz w:val="22"/>
          <w:szCs w:val="22"/>
          <w:color w:val="313140"/>
        </w:rPr>
        <w:t>The North Channel - 34.5km</w:t>
      </w:r>
    </w:p>
    <w:p>
      <w:pPr>
        <w:spacing w:after="0" w:line="11" w:lineRule="exact"/>
        <w:rPr>
          <w:rFonts w:ascii="Arial" w:cs="Arial" w:eastAsia="Arial" w:hAnsi="Arial"/>
          <w:sz w:val="22"/>
          <w:szCs w:val="22"/>
          <w:color w:val="313140"/>
        </w:rPr>
      </w:pPr>
    </w:p>
    <w:p>
      <w:pPr>
        <w:ind w:left="1440" w:hanging="359"/>
        <w:spacing w:after="0"/>
        <w:tabs>
          <w:tab w:leader="none" w:pos="1440" w:val="left"/>
        </w:tabs>
        <w:numPr>
          <w:ilvl w:val="1"/>
          <w:numId w:val="1"/>
        </w:numPr>
        <w:rPr>
          <w:rFonts w:ascii="Arial" w:cs="Arial" w:eastAsia="Arial" w:hAnsi="Arial"/>
          <w:sz w:val="22"/>
          <w:szCs w:val="22"/>
          <w:color w:val="313140"/>
        </w:rPr>
      </w:pPr>
      <w:r>
        <w:rPr>
          <w:rFonts w:ascii="Calibri" w:cs="Calibri" w:eastAsia="Calibri" w:hAnsi="Calibri"/>
          <w:sz w:val="22"/>
          <w:szCs w:val="22"/>
          <w:color w:val="313140"/>
        </w:rPr>
        <w:t>The Moloka’i Channel - 42km</w:t>
      </w:r>
    </w:p>
    <w:p>
      <w:pPr>
        <w:spacing w:after="0" w:line="1" w:lineRule="exact"/>
        <w:rPr>
          <w:rFonts w:ascii="Arial" w:cs="Arial" w:eastAsia="Arial" w:hAnsi="Arial"/>
          <w:sz w:val="22"/>
          <w:szCs w:val="22"/>
          <w:color w:val="313140"/>
        </w:rPr>
      </w:pPr>
    </w:p>
    <w:p>
      <w:pPr>
        <w:ind w:left="720" w:hanging="359"/>
        <w:spacing w:after="0"/>
        <w:tabs>
          <w:tab w:leader="none" w:pos="720" w:val="left"/>
        </w:tabs>
        <w:numPr>
          <w:ilvl w:val="0"/>
          <w:numId w:val="1"/>
        </w:numPr>
        <w:rPr>
          <w:rFonts w:ascii="Calibri" w:cs="Calibri" w:eastAsia="Calibri" w:hAnsi="Calibri"/>
          <w:sz w:val="22"/>
          <w:szCs w:val="22"/>
          <w:color w:val="313140"/>
        </w:rPr>
      </w:pPr>
      <w:r>
        <w:rPr>
          <w:rFonts w:ascii="Calibri" w:cs="Calibri" w:eastAsia="Calibri" w:hAnsi="Calibri"/>
          <w:sz w:val="22"/>
          <w:szCs w:val="22"/>
          <w:color w:val="313140"/>
        </w:rPr>
        <w:t>Each ocean that is swam equals one entry with a chance to win one of the prizes.</w:t>
      </w:r>
    </w:p>
    <w:p>
      <w:pPr>
        <w:spacing w:after="0" w:line="6" w:lineRule="exact"/>
        <w:rPr>
          <w:rFonts w:ascii="Calibri" w:cs="Calibri" w:eastAsia="Calibri" w:hAnsi="Calibri"/>
          <w:sz w:val="22"/>
          <w:szCs w:val="22"/>
          <w:color w:val="313140"/>
        </w:rPr>
      </w:pPr>
    </w:p>
    <w:p>
      <w:pPr>
        <w:ind w:left="720" w:right="100" w:hanging="359"/>
        <w:spacing w:after="0" w:line="238" w:lineRule="auto"/>
        <w:tabs>
          <w:tab w:leader="none" w:pos="720" w:val="left"/>
        </w:tabs>
        <w:numPr>
          <w:ilvl w:val="0"/>
          <w:numId w:val="1"/>
        </w:numPr>
        <w:rPr>
          <w:rFonts w:ascii="Calibri" w:cs="Calibri" w:eastAsia="Calibri" w:hAnsi="Calibri"/>
          <w:sz w:val="22"/>
          <w:szCs w:val="22"/>
          <w:color w:val="313140"/>
        </w:rPr>
      </w:pPr>
      <w:r>
        <w:rPr>
          <w:rFonts w:ascii="Calibri" w:cs="Calibri" w:eastAsia="Calibri" w:hAnsi="Calibri"/>
          <w:sz w:val="22"/>
          <w:szCs w:val="22"/>
          <w:color w:val="313140"/>
        </w:rPr>
        <w:t>Entrants must be a Maroondah Leisure member with either a Lifestyle, Wellness Plus, Fitness Plus, or Swim Plus membership.</w:t>
      </w:r>
    </w:p>
    <w:p>
      <w:pPr>
        <w:spacing w:after="0" w:line="2" w:lineRule="exact"/>
        <w:rPr>
          <w:rFonts w:ascii="Calibri" w:cs="Calibri" w:eastAsia="Calibri" w:hAnsi="Calibri"/>
          <w:sz w:val="22"/>
          <w:szCs w:val="22"/>
          <w:color w:val="313140"/>
        </w:rPr>
      </w:pPr>
    </w:p>
    <w:p>
      <w:pPr>
        <w:ind w:left="720" w:right="160" w:hanging="359"/>
        <w:spacing w:after="0" w:line="238" w:lineRule="auto"/>
        <w:tabs>
          <w:tab w:leader="none" w:pos="720" w:val="left"/>
        </w:tabs>
        <w:numPr>
          <w:ilvl w:val="0"/>
          <w:numId w:val="1"/>
        </w:numPr>
        <w:rPr>
          <w:rFonts w:ascii="Calibri" w:cs="Calibri" w:eastAsia="Calibri" w:hAnsi="Calibri"/>
          <w:sz w:val="22"/>
          <w:szCs w:val="22"/>
          <w:color w:val="313140"/>
        </w:rPr>
      </w:pPr>
      <w:r>
        <w:rPr>
          <w:rFonts w:ascii="Calibri" w:cs="Calibri" w:eastAsia="Calibri" w:hAnsi="Calibri"/>
          <w:sz w:val="22"/>
          <w:szCs w:val="22"/>
          <w:color w:val="313140"/>
        </w:rPr>
        <w:t>One entry per participant, per ocean. A maximum of seven (7) entries per participant is possible if the distance of all seven (7) oceans is swam.</w:t>
      </w:r>
    </w:p>
    <w:p>
      <w:pPr>
        <w:spacing w:after="0" w:line="7" w:lineRule="exact"/>
        <w:rPr>
          <w:rFonts w:ascii="Calibri" w:cs="Calibri" w:eastAsia="Calibri" w:hAnsi="Calibri"/>
          <w:sz w:val="22"/>
          <w:szCs w:val="22"/>
          <w:color w:val="313140"/>
        </w:rPr>
      </w:pPr>
    </w:p>
    <w:p>
      <w:pPr>
        <w:ind w:left="720" w:right="120" w:hanging="359"/>
        <w:spacing w:after="0" w:line="236" w:lineRule="auto"/>
        <w:tabs>
          <w:tab w:leader="none" w:pos="720" w:val="left"/>
        </w:tabs>
        <w:numPr>
          <w:ilvl w:val="0"/>
          <w:numId w:val="1"/>
        </w:numPr>
        <w:rPr>
          <w:rFonts w:ascii="Calibri" w:cs="Calibri" w:eastAsia="Calibri" w:hAnsi="Calibri"/>
          <w:sz w:val="22"/>
          <w:szCs w:val="22"/>
          <w:color w:val="313140"/>
        </w:rPr>
      </w:pPr>
      <w:r>
        <w:rPr>
          <w:rFonts w:ascii="Calibri" w:cs="Calibri" w:eastAsia="Calibri" w:hAnsi="Calibri"/>
          <w:sz w:val="22"/>
          <w:szCs w:val="22"/>
          <w:color w:val="313140"/>
        </w:rPr>
        <w:t>Distance swam must be recorded at the conclusion of each visit to Aquanation or Aquahub via the QR code, or at reception. Distances recorded are accumulative.</w:t>
      </w:r>
    </w:p>
    <w:p>
      <w:pPr>
        <w:spacing w:after="0" w:line="1" w:lineRule="exact"/>
        <w:rPr>
          <w:rFonts w:ascii="Calibri" w:cs="Calibri" w:eastAsia="Calibri" w:hAnsi="Calibri"/>
          <w:sz w:val="22"/>
          <w:szCs w:val="22"/>
          <w:color w:val="313140"/>
        </w:rPr>
      </w:pPr>
    </w:p>
    <w:p>
      <w:pPr>
        <w:ind w:left="720" w:hanging="359"/>
        <w:spacing w:after="0"/>
        <w:tabs>
          <w:tab w:leader="none" w:pos="720" w:val="left"/>
        </w:tabs>
        <w:numPr>
          <w:ilvl w:val="0"/>
          <w:numId w:val="1"/>
        </w:numPr>
        <w:rPr>
          <w:rFonts w:ascii="Calibri" w:cs="Calibri" w:eastAsia="Calibri" w:hAnsi="Calibri"/>
          <w:sz w:val="22"/>
          <w:szCs w:val="22"/>
          <w:color w:val="313140"/>
        </w:rPr>
      </w:pPr>
      <w:r>
        <w:rPr>
          <w:rFonts w:ascii="Calibri" w:cs="Calibri" w:eastAsia="Calibri" w:hAnsi="Calibri"/>
          <w:sz w:val="22"/>
          <w:szCs w:val="22"/>
          <w:color w:val="313140"/>
        </w:rPr>
        <w:t>Entrants under 16 years of age must have parental/carer consent to enter their details.</w:t>
      </w:r>
    </w:p>
    <w:p>
      <w:pPr>
        <w:spacing w:after="0" w:line="272" w:lineRule="exact"/>
        <w:rPr>
          <w:sz w:val="24"/>
          <w:szCs w:val="24"/>
          <w:color w:val="auto"/>
        </w:rPr>
      </w:pPr>
    </w:p>
    <w:p>
      <w:pPr>
        <w:spacing w:after="0"/>
        <w:rPr>
          <w:sz w:val="20"/>
          <w:szCs w:val="20"/>
          <w:color w:val="auto"/>
        </w:rPr>
      </w:pPr>
      <w:r>
        <w:rPr>
          <w:rFonts w:ascii="Calibri" w:cs="Calibri" w:eastAsia="Calibri" w:hAnsi="Calibri"/>
          <w:sz w:val="22"/>
          <w:szCs w:val="22"/>
          <w:b w:val="1"/>
          <w:bCs w:val="1"/>
          <w:color w:val="313140"/>
        </w:rPr>
        <w:t>Prize</w:t>
      </w:r>
    </w:p>
    <w:p>
      <w:pPr>
        <w:spacing w:after="0" w:line="2" w:lineRule="exact"/>
        <w:rPr>
          <w:sz w:val="24"/>
          <w:szCs w:val="24"/>
          <w:color w:val="auto"/>
        </w:rPr>
      </w:pPr>
    </w:p>
    <w:p>
      <w:pPr>
        <w:ind w:left="720" w:right="280" w:hanging="359"/>
        <w:spacing w:after="0" w:line="238" w:lineRule="auto"/>
        <w:tabs>
          <w:tab w:leader="none" w:pos="720" w:val="left"/>
        </w:tabs>
        <w:numPr>
          <w:ilvl w:val="0"/>
          <w:numId w:val="2"/>
        </w:numPr>
        <w:rPr>
          <w:rFonts w:ascii="Calibri" w:cs="Calibri" w:eastAsia="Calibri" w:hAnsi="Calibri"/>
          <w:sz w:val="22"/>
          <w:szCs w:val="22"/>
          <w:color w:val="313140"/>
        </w:rPr>
      </w:pPr>
      <w:r>
        <w:rPr>
          <w:rFonts w:ascii="Calibri" w:cs="Calibri" w:eastAsia="Calibri" w:hAnsi="Calibri"/>
          <w:sz w:val="22"/>
          <w:szCs w:val="22"/>
          <w:color w:val="auto"/>
        </w:rPr>
        <w:t>There will be a prize pool for three (3) items for participants at Maroondah Leisure. Anyone who has signed up to the Swim it Up challenge and meets the eligibility criteria -</w:t>
      </w:r>
      <w:r>
        <w:rPr>
          <w:rFonts w:ascii="Calibri" w:cs="Calibri" w:eastAsia="Calibri" w:hAnsi="Calibri"/>
          <w:sz w:val="22"/>
          <w:szCs w:val="22"/>
          <w:color w:val="313140"/>
        </w:rPr>
        <w:t xml:space="preserve"> swim at least the</w:t>
      </w:r>
      <w:r>
        <w:rPr>
          <w:rFonts w:ascii="Calibri" w:cs="Calibri" w:eastAsia="Calibri" w:hAnsi="Calibri"/>
          <w:sz w:val="22"/>
          <w:szCs w:val="22"/>
          <w:color w:val="auto"/>
        </w:rPr>
        <w:t xml:space="preserve"> </w:t>
      </w:r>
      <w:r>
        <w:rPr>
          <w:rFonts w:ascii="Calibri" w:cs="Calibri" w:eastAsia="Calibri" w:hAnsi="Calibri"/>
          <w:sz w:val="22"/>
          <w:szCs w:val="22"/>
          <w:color w:val="313140"/>
        </w:rPr>
        <w:t>distance of the smallest ocean (the Strait of Gibraltar - 14.4km) between June 1 and July 31</w:t>
      </w:r>
      <w:r>
        <w:rPr>
          <w:rFonts w:ascii="Calibri" w:cs="Calibri" w:eastAsia="Calibri" w:hAnsi="Calibri"/>
          <w:sz w:val="22"/>
          <w:szCs w:val="22"/>
          <w:color w:val="000000"/>
        </w:rPr>
        <w:t xml:space="preserve"> and</w:t>
      </w:r>
      <w:r>
        <w:rPr>
          <w:rFonts w:ascii="Calibri" w:cs="Calibri" w:eastAsia="Calibri" w:hAnsi="Calibri"/>
          <w:sz w:val="22"/>
          <w:szCs w:val="22"/>
          <w:color w:val="313140"/>
        </w:rPr>
        <w:t xml:space="preserve"> </w:t>
      </w:r>
      <w:r>
        <w:rPr>
          <w:rFonts w:ascii="Calibri" w:cs="Calibri" w:eastAsia="Calibri" w:hAnsi="Calibri"/>
          <w:sz w:val="22"/>
          <w:szCs w:val="22"/>
          <w:color w:val="000000"/>
        </w:rPr>
        <w:t>hold a valid Maroondah Leisure membership. The winners will receive one of the below items:</w:t>
      </w:r>
    </w:p>
    <w:p>
      <w:pPr>
        <w:spacing w:after="0" w:line="4" w:lineRule="exact"/>
        <w:rPr>
          <w:rFonts w:ascii="Calibri" w:cs="Calibri" w:eastAsia="Calibri" w:hAnsi="Calibri"/>
          <w:sz w:val="22"/>
          <w:szCs w:val="22"/>
          <w:color w:val="313140"/>
        </w:rPr>
      </w:pPr>
    </w:p>
    <w:p>
      <w:pPr>
        <w:ind w:left="1440" w:hanging="359"/>
        <w:spacing w:after="0"/>
        <w:tabs>
          <w:tab w:leader="none" w:pos="1440" w:val="left"/>
        </w:tabs>
        <w:numPr>
          <w:ilvl w:val="1"/>
          <w:numId w:val="2"/>
        </w:numPr>
        <w:rPr>
          <w:rFonts w:ascii="Calibri" w:cs="Calibri" w:eastAsia="Calibri" w:hAnsi="Calibri"/>
          <w:sz w:val="22"/>
          <w:szCs w:val="22"/>
          <w:color w:val="auto"/>
        </w:rPr>
      </w:pPr>
      <w:r>
        <w:rPr>
          <w:rFonts w:ascii="Calibri" w:cs="Calibri" w:eastAsia="Calibri" w:hAnsi="Calibri"/>
          <w:sz w:val="22"/>
          <w:szCs w:val="22"/>
          <w:color w:val="auto"/>
        </w:rPr>
        <w:t>1st place: One (1) month access to the Aquanation Recovery Zone</w:t>
      </w:r>
    </w:p>
    <w:p>
      <w:pPr>
        <w:spacing w:after="0" w:line="1" w:lineRule="exact"/>
        <w:rPr>
          <w:rFonts w:ascii="Calibri" w:cs="Calibri" w:eastAsia="Calibri" w:hAnsi="Calibri"/>
          <w:sz w:val="22"/>
          <w:szCs w:val="22"/>
          <w:color w:val="auto"/>
        </w:rPr>
      </w:pPr>
    </w:p>
    <w:p>
      <w:pPr>
        <w:ind w:left="1440" w:hanging="359"/>
        <w:spacing w:after="0"/>
        <w:tabs>
          <w:tab w:leader="none" w:pos="1440" w:val="left"/>
        </w:tabs>
        <w:numPr>
          <w:ilvl w:val="1"/>
          <w:numId w:val="2"/>
        </w:numPr>
        <w:rPr>
          <w:rFonts w:ascii="Calibri" w:cs="Calibri" w:eastAsia="Calibri" w:hAnsi="Calibri"/>
          <w:sz w:val="22"/>
          <w:szCs w:val="22"/>
          <w:color w:val="auto"/>
        </w:rPr>
      </w:pPr>
      <w:r>
        <w:rPr>
          <w:rFonts w:ascii="Calibri" w:cs="Calibri" w:eastAsia="Calibri" w:hAnsi="Calibri"/>
          <w:sz w:val="22"/>
          <w:szCs w:val="22"/>
          <w:color w:val="auto"/>
        </w:rPr>
        <w:t>2nd place: One (1) free Direct Debit for their membership</w:t>
      </w:r>
    </w:p>
    <w:p>
      <w:pPr>
        <w:spacing w:after="0" w:line="1" w:lineRule="exact"/>
        <w:rPr>
          <w:rFonts w:ascii="Calibri" w:cs="Calibri" w:eastAsia="Calibri" w:hAnsi="Calibri"/>
          <w:sz w:val="22"/>
          <w:szCs w:val="22"/>
          <w:color w:val="auto"/>
        </w:rPr>
      </w:pPr>
    </w:p>
    <w:p>
      <w:pPr>
        <w:ind w:left="1440" w:hanging="359"/>
        <w:spacing w:after="0"/>
        <w:tabs>
          <w:tab w:leader="none" w:pos="1440" w:val="left"/>
        </w:tabs>
        <w:numPr>
          <w:ilvl w:val="1"/>
          <w:numId w:val="2"/>
        </w:numPr>
        <w:rPr>
          <w:rFonts w:ascii="Calibri" w:cs="Calibri" w:eastAsia="Calibri" w:hAnsi="Calibri"/>
          <w:sz w:val="22"/>
          <w:szCs w:val="22"/>
          <w:color w:val="313140"/>
        </w:rPr>
      </w:pPr>
      <w:r>
        <w:rPr>
          <w:rFonts w:ascii="Calibri" w:cs="Calibri" w:eastAsia="Calibri" w:hAnsi="Calibri"/>
          <w:sz w:val="22"/>
          <w:szCs w:val="22"/>
          <w:color w:val="auto"/>
        </w:rPr>
        <w:t>3rd place: Retail package including Goggles, a Swim Cap and a Mesh Bag</w:t>
      </w:r>
    </w:p>
    <w:p>
      <w:pPr>
        <w:spacing w:after="0" w:line="266" w:lineRule="exact"/>
        <w:rPr>
          <w:sz w:val="24"/>
          <w:szCs w:val="24"/>
          <w:color w:val="auto"/>
        </w:rPr>
      </w:pPr>
    </w:p>
    <w:p>
      <w:pPr>
        <w:ind w:left="720" w:hanging="359"/>
        <w:spacing w:after="0"/>
        <w:tabs>
          <w:tab w:leader="none" w:pos="720" w:val="left"/>
        </w:tabs>
        <w:numPr>
          <w:ilvl w:val="0"/>
          <w:numId w:val="3"/>
        </w:numPr>
        <w:rPr>
          <w:rFonts w:ascii="Calibri" w:cs="Calibri" w:eastAsia="Calibri" w:hAnsi="Calibri"/>
          <w:sz w:val="22"/>
          <w:szCs w:val="22"/>
          <w:color w:val="313140"/>
        </w:rPr>
      </w:pPr>
      <w:r>
        <w:rPr>
          <w:rFonts w:ascii="Calibri" w:cs="Calibri" w:eastAsia="Calibri" w:hAnsi="Calibri"/>
          <w:sz w:val="22"/>
          <w:szCs w:val="22"/>
          <w:color w:val="auto"/>
        </w:rPr>
        <w:t>Participants can only win one of the three (3) prizes.</w:t>
      </w:r>
    </w:p>
    <w:p>
      <w:pPr>
        <w:spacing w:after="0" w:line="6" w:lineRule="exact"/>
        <w:rPr>
          <w:rFonts w:ascii="Calibri" w:cs="Calibri" w:eastAsia="Calibri" w:hAnsi="Calibri"/>
          <w:sz w:val="22"/>
          <w:szCs w:val="22"/>
          <w:color w:val="313140"/>
        </w:rPr>
      </w:pPr>
    </w:p>
    <w:p>
      <w:pPr>
        <w:ind w:left="720" w:right="360" w:hanging="359"/>
        <w:spacing w:after="0" w:line="236" w:lineRule="auto"/>
        <w:tabs>
          <w:tab w:leader="none" w:pos="720"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The winner will be contacted by email as provided on the entry form within one (1) week of the end of challenge date.</w:t>
      </w:r>
    </w:p>
    <w:p>
      <w:pPr>
        <w:spacing w:after="0" w:line="6" w:lineRule="exact"/>
        <w:rPr>
          <w:rFonts w:ascii="Calibri" w:cs="Calibri" w:eastAsia="Calibri" w:hAnsi="Calibri"/>
          <w:sz w:val="22"/>
          <w:szCs w:val="22"/>
          <w:color w:val="auto"/>
        </w:rPr>
      </w:pPr>
    </w:p>
    <w:p>
      <w:pPr>
        <w:ind w:left="720" w:right="160" w:hanging="359"/>
        <w:spacing w:after="0" w:line="238" w:lineRule="auto"/>
        <w:tabs>
          <w:tab w:leader="none" w:pos="720" w:val="left"/>
        </w:tabs>
        <w:numPr>
          <w:ilvl w:val="0"/>
          <w:numId w:val="3"/>
        </w:numPr>
        <w:rPr>
          <w:rFonts w:ascii="Calibri" w:cs="Calibri" w:eastAsia="Calibri" w:hAnsi="Calibri"/>
          <w:sz w:val="22"/>
          <w:szCs w:val="22"/>
          <w:color w:val="313140"/>
        </w:rPr>
      </w:pPr>
      <w:r>
        <w:rPr>
          <w:rFonts w:ascii="Calibri" w:cs="Calibri" w:eastAsia="Calibri" w:hAnsi="Calibri"/>
          <w:sz w:val="22"/>
          <w:szCs w:val="22"/>
          <w:color w:val="auto"/>
        </w:rPr>
        <w:t>In participating in the competition, the winner agrees to participate and co-operate as required in all editorial activities relating to the Competition.</w:t>
      </w:r>
    </w:p>
    <w:p>
      <w:pPr>
        <w:spacing w:after="0" w:line="2" w:lineRule="exact"/>
        <w:rPr>
          <w:rFonts w:ascii="Calibri" w:cs="Calibri" w:eastAsia="Calibri" w:hAnsi="Calibri"/>
          <w:sz w:val="22"/>
          <w:szCs w:val="22"/>
          <w:color w:val="313140"/>
        </w:rPr>
      </w:pPr>
    </w:p>
    <w:p>
      <w:pPr>
        <w:ind w:left="720" w:hanging="359"/>
        <w:spacing w:after="0"/>
        <w:tabs>
          <w:tab w:leader="none" w:pos="720" w:val="left"/>
        </w:tabs>
        <w:numPr>
          <w:ilvl w:val="0"/>
          <w:numId w:val="3"/>
        </w:numPr>
        <w:rPr>
          <w:rFonts w:ascii="Calibri" w:cs="Calibri" w:eastAsia="Calibri" w:hAnsi="Calibri"/>
          <w:sz w:val="22"/>
          <w:szCs w:val="22"/>
          <w:color w:val="313140"/>
        </w:rPr>
      </w:pPr>
      <w:r>
        <w:rPr>
          <w:rFonts w:ascii="Calibri" w:cs="Calibri" w:eastAsia="Calibri" w:hAnsi="Calibri"/>
          <w:sz w:val="22"/>
          <w:szCs w:val="22"/>
          <w:color w:val="auto"/>
        </w:rPr>
        <w:t>Prizes cannot be transferred or redeemed for cash.</w:t>
      </w:r>
    </w:p>
    <w:p>
      <w:pPr>
        <w:spacing w:after="0" w:line="266" w:lineRule="exact"/>
        <w:rPr>
          <w:sz w:val="24"/>
          <w:szCs w:val="24"/>
          <w:color w:val="auto"/>
        </w:rPr>
      </w:pPr>
    </w:p>
    <w:p>
      <w:pPr>
        <w:spacing w:after="0"/>
        <w:rPr>
          <w:sz w:val="20"/>
          <w:szCs w:val="20"/>
          <w:color w:val="auto"/>
        </w:rPr>
      </w:pPr>
      <w:r>
        <w:rPr>
          <w:rFonts w:ascii="Calibri" w:cs="Calibri" w:eastAsia="Calibri" w:hAnsi="Calibri"/>
          <w:sz w:val="22"/>
          <w:szCs w:val="22"/>
          <w:b w:val="1"/>
          <w:bCs w:val="1"/>
          <w:color w:val="313140"/>
        </w:rPr>
        <w:t>Promoter's liability and indemnity</w:t>
      </w:r>
    </w:p>
    <w:p>
      <w:pPr>
        <w:spacing w:after="0" w:line="7" w:lineRule="exact"/>
        <w:rPr>
          <w:sz w:val="24"/>
          <w:szCs w:val="24"/>
          <w:color w:val="auto"/>
        </w:rPr>
      </w:pPr>
    </w:p>
    <w:p>
      <w:pPr>
        <w:ind w:left="720" w:right="560" w:hanging="359"/>
        <w:spacing w:after="0" w:line="250" w:lineRule="auto"/>
        <w:tabs>
          <w:tab w:leader="none" w:pos="720" w:val="left"/>
        </w:tabs>
        <w:numPr>
          <w:ilvl w:val="0"/>
          <w:numId w:val="4"/>
        </w:numPr>
        <w:rPr>
          <w:rFonts w:ascii="Calibri" w:cs="Calibri" w:eastAsia="Calibri" w:hAnsi="Calibri"/>
          <w:sz w:val="21"/>
          <w:szCs w:val="21"/>
          <w:color w:val="313140"/>
        </w:rPr>
      </w:pPr>
      <w:r>
        <w:rPr>
          <w:rFonts w:ascii="Calibri" w:cs="Calibri" w:eastAsia="Calibri" w:hAnsi="Calibri"/>
          <w:sz w:val="21"/>
          <w:szCs w:val="21"/>
          <w:color w:val="313140"/>
        </w:rPr>
        <w:t>The Promoter, their agents, affiliates or representatives will not be liable for any late, lost or misdirected entries due to technical disruptions, network congestion or for any other reason.</w:t>
      </w:r>
    </w:p>
    <w:p>
      <w:pPr>
        <w:spacing w:after="0" w:line="1" w:lineRule="exact"/>
        <w:rPr>
          <w:rFonts w:ascii="Calibri" w:cs="Calibri" w:eastAsia="Calibri" w:hAnsi="Calibri"/>
          <w:sz w:val="21"/>
          <w:szCs w:val="21"/>
          <w:color w:val="313140"/>
        </w:rPr>
      </w:pPr>
    </w:p>
    <w:p>
      <w:pPr>
        <w:ind w:left="720" w:right="140" w:hanging="359"/>
        <w:spacing w:after="0" w:line="238" w:lineRule="auto"/>
        <w:tabs>
          <w:tab w:leader="none" w:pos="720" w:val="left"/>
        </w:tabs>
        <w:numPr>
          <w:ilvl w:val="0"/>
          <w:numId w:val="4"/>
        </w:numPr>
        <w:rPr>
          <w:rFonts w:ascii="Calibri" w:cs="Calibri" w:eastAsia="Calibri" w:hAnsi="Calibri"/>
          <w:sz w:val="22"/>
          <w:szCs w:val="22"/>
          <w:color w:val="313140"/>
        </w:rPr>
      </w:pPr>
      <w:r>
        <w:rPr>
          <w:rFonts w:ascii="Calibri" w:cs="Calibri" w:eastAsia="Calibri" w:hAnsi="Calibri"/>
          <w:sz w:val="22"/>
          <w:szCs w:val="22"/>
          <w:color w:val="313140"/>
        </w:rPr>
        <w:t>The Promoter, their agents, affiliates or representatives, will not be liable for claims, losses, damages, injuries, costs and expenses suffered, sustained or incurred (including but not limited to</w:t>
      </w:r>
    </w:p>
    <w:p>
      <w:pPr>
        <w:sectPr>
          <w:pgSz w:w="11900" w:h="16840" w:orient="portrait"/>
          <w:cols w:equalWidth="0" w:num="1">
            <w:col w:w="9600"/>
          </w:cols>
          <w:pgMar w:left="1440" w:top="851" w:right="865" w:bottom="1440" w:gutter="0" w:footer="0" w:header="0"/>
        </w:sectPr>
      </w:pPr>
    </w:p>
    <w:bookmarkStart w:id="1" w:name="page2"/>
    <w:bookmarkEnd w:id="1"/>
    <w:p>
      <w:pPr>
        <w:ind w:left="720" w:right="180"/>
        <w:spacing w:after="0" w:line="238" w:lineRule="auto"/>
        <w:rPr>
          <w:sz w:val="20"/>
          <w:szCs w:val="20"/>
          <w:color w:val="auto"/>
        </w:rPr>
      </w:pPr>
      <w:r>
        <w:rPr>
          <w:rFonts w:ascii="Calibri" w:cs="Calibri" w:eastAsia="Calibri" w:hAnsi="Calibri"/>
          <w:sz w:val="22"/>
          <w:szCs w:val="22"/>
          <w:color w:val="313140"/>
        </w:rPr>
        <w:t>indirect/inconsequential loss) as a result of, arising out of, or in any way connected with the draw and/or its prizes, except for liability that cannot be excluded by law.</w:t>
      </w:r>
    </w:p>
    <w:p>
      <w:pPr>
        <w:spacing w:after="0" w:line="2" w:lineRule="exact"/>
        <w:rPr>
          <w:sz w:val="20"/>
          <w:szCs w:val="20"/>
          <w:color w:val="auto"/>
        </w:rPr>
      </w:pPr>
    </w:p>
    <w:p>
      <w:pPr>
        <w:ind w:left="720" w:hanging="359"/>
        <w:spacing w:after="0" w:line="238" w:lineRule="auto"/>
        <w:tabs>
          <w:tab w:leader="none" w:pos="720" w:val="left"/>
        </w:tabs>
        <w:numPr>
          <w:ilvl w:val="0"/>
          <w:numId w:val="5"/>
        </w:numPr>
        <w:rPr>
          <w:rFonts w:ascii="Calibri" w:cs="Calibri" w:eastAsia="Calibri" w:hAnsi="Calibri"/>
          <w:sz w:val="22"/>
          <w:szCs w:val="22"/>
          <w:color w:val="313140"/>
        </w:rPr>
      </w:pPr>
      <w:r>
        <w:rPr>
          <w:rFonts w:ascii="Calibri" w:cs="Calibri" w:eastAsia="Calibri" w:hAnsi="Calibri"/>
          <w:sz w:val="22"/>
          <w:szCs w:val="22"/>
          <w:color w:val="313140"/>
        </w:rPr>
        <w:t>The Promoter, their agents, affiliates or representatives is not responsible for any loss, damage, cost or expense, whether direct or consequential, that arises from participation in this draw. This includes but is not limited to internet service provider costs incurred through the online submission of entries.</w:t>
      </w:r>
    </w:p>
    <w:p>
      <w:pPr>
        <w:spacing w:after="0" w:line="5" w:lineRule="exact"/>
        <w:rPr>
          <w:rFonts w:ascii="Calibri" w:cs="Calibri" w:eastAsia="Calibri" w:hAnsi="Calibri"/>
          <w:sz w:val="22"/>
          <w:szCs w:val="22"/>
          <w:color w:val="313140"/>
        </w:rPr>
      </w:pPr>
    </w:p>
    <w:p>
      <w:pPr>
        <w:ind w:left="720" w:hanging="359"/>
        <w:spacing w:after="0"/>
        <w:tabs>
          <w:tab w:leader="none" w:pos="720" w:val="left"/>
        </w:tabs>
        <w:numPr>
          <w:ilvl w:val="0"/>
          <w:numId w:val="5"/>
        </w:numPr>
        <w:rPr>
          <w:rFonts w:ascii="Calibri" w:cs="Calibri" w:eastAsia="Calibri" w:hAnsi="Calibri"/>
          <w:sz w:val="22"/>
          <w:szCs w:val="22"/>
          <w:color w:val="313140"/>
        </w:rPr>
      </w:pPr>
      <w:r>
        <w:rPr>
          <w:rFonts w:ascii="Calibri" w:cs="Calibri" w:eastAsia="Calibri" w:hAnsi="Calibri"/>
          <w:sz w:val="22"/>
          <w:szCs w:val="22"/>
          <w:color w:val="313140"/>
        </w:rPr>
        <w:t>The competition shall be governed by and in accordance with the laws of the State of Victoria.</w:t>
      </w:r>
    </w:p>
    <w:p>
      <w:pPr>
        <w:spacing w:after="0" w:line="271" w:lineRule="exact"/>
        <w:rPr>
          <w:sz w:val="20"/>
          <w:szCs w:val="20"/>
          <w:color w:val="auto"/>
        </w:rPr>
      </w:pPr>
    </w:p>
    <w:p>
      <w:pPr>
        <w:spacing w:after="0"/>
        <w:rPr>
          <w:sz w:val="20"/>
          <w:szCs w:val="20"/>
          <w:color w:val="auto"/>
        </w:rPr>
      </w:pPr>
      <w:r>
        <w:rPr>
          <w:rFonts w:ascii="Calibri" w:cs="Calibri" w:eastAsia="Calibri" w:hAnsi="Calibri"/>
          <w:sz w:val="22"/>
          <w:szCs w:val="22"/>
          <w:b w:val="1"/>
          <w:bCs w:val="1"/>
          <w:color w:val="313140"/>
        </w:rPr>
        <w:t>Privacy and use of personal information</w:t>
      </w:r>
    </w:p>
    <w:p>
      <w:pPr>
        <w:spacing w:after="0" w:line="2" w:lineRule="exact"/>
        <w:rPr>
          <w:sz w:val="20"/>
          <w:szCs w:val="20"/>
          <w:color w:val="auto"/>
        </w:rPr>
      </w:pPr>
    </w:p>
    <w:p>
      <w:pPr>
        <w:ind w:left="720" w:right="80" w:hanging="359"/>
        <w:spacing w:after="0" w:line="239" w:lineRule="auto"/>
        <w:tabs>
          <w:tab w:leader="none" w:pos="720" w:val="left"/>
        </w:tabs>
        <w:numPr>
          <w:ilvl w:val="0"/>
          <w:numId w:val="6"/>
        </w:numPr>
        <w:rPr>
          <w:rFonts w:ascii="Calibri" w:cs="Calibri" w:eastAsia="Calibri" w:hAnsi="Calibri"/>
          <w:sz w:val="22"/>
          <w:szCs w:val="22"/>
          <w:color w:val="313140"/>
        </w:rPr>
      </w:pPr>
      <w:r>
        <w:rPr>
          <w:rFonts w:ascii="Calibri" w:cs="Calibri" w:eastAsia="Calibri" w:hAnsi="Calibri"/>
          <w:sz w:val="22"/>
          <w:szCs w:val="22"/>
          <w:color w:val="313140"/>
        </w:rPr>
        <w:t xml:space="preserve">Maroondah City Council is committed to protecting your privacy as prescribed by the Privacy &amp; Data Protection Act 2014 and the Health Records Act 2001. The personal information provided by the Entrant, or their parent/carer on their behalf, through entering the competition is being collected by Maroondah City Council to conduct the competition. This information will not be disclosed to any external party without the consent of the Entrant, or their parent/carer on their behalf, unless Council is required or authorised to do so by law. Failure to provide the information requested may make the Entrant ineligible to enter the prize draw. Any access to the information, amendments that may be required or any privacy enquiries may be directed to Council's Privacy Officer &amp; Health Records Officer on 9298 4211 or email - </w:t>
      </w:r>
      <w:hyperlink r:id="rId12">
        <w:r>
          <w:rPr>
            <w:rFonts w:ascii="Calibri" w:cs="Calibri" w:eastAsia="Calibri" w:hAnsi="Calibri"/>
            <w:sz w:val="22"/>
            <w:szCs w:val="22"/>
            <w:color w:val="313140"/>
          </w:rPr>
          <w:t>privacy@maroondah.vic.gov.au</w:t>
        </w:r>
      </w:hyperlink>
    </w:p>
    <w:p>
      <w:pPr>
        <w:spacing w:after="0" w:line="274" w:lineRule="exact"/>
        <w:rPr>
          <w:sz w:val="20"/>
          <w:szCs w:val="20"/>
          <w:color w:val="auto"/>
        </w:rPr>
      </w:pPr>
    </w:p>
    <w:p>
      <w:pPr>
        <w:spacing w:after="0"/>
        <w:rPr>
          <w:sz w:val="20"/>
          <w:szCs w:val="20"/>
          <w:color w:val="auto"/>
        </w:rPr>
      </w:pPr>
      <w:r>
        <w:rPr>
          <w:rFonts w:ascii="Calibri" w:cs="Calibri" w:eastAsia="Calibri" w:hAnsi="Calibri"/>
          <w:sz w:val="22"/>
          <w:szCs w:val="22"/>
          <w:b w:val="1"/>
          <w:bCs w:val="1"/>
          <w:color w:val="313140"/>
        </w:rPr>
        <w:t>Promoter rights</w:t>
      </w:r>
    </w:p>
    <w:p>
      <w:pPr>
        <w:spacing w:after="0" w:line="7" w:lineRule="exact"/>
        <w:rPr>
          <w:sz w:val="20"/>
          <w:szCs w:val="20"/>
          <w:color w:val="auto"/>
        </w:rPr>
      </w:pPr>
    </w:p>
    <w:p>
      <w:pPr>
        <w:ind w:left="720" w:right="60" w:hanging="359"/>
        <w:spacing w:after="0" w:line="239" w:lineRule="auto"/>
        <w:tabs>
          <w:tab w:leader="none" w:pos="720" w:val="left"/>
        </w:tabs>
        <w:numPr>
          <w:ilvl w:val="0"/>
          <w:numId w:val="7"/>
        </w:numPr>
        <w:rPr>
          <w:rFonts w:ascii="Calibri" w:cs="Calibri" w:eastAsia="Calibri" w:hAnsi="Calibri"/>
          <w:sz w:val="22"/>
          <w:szCs w:val="22"/>
          <w:color w:val="313140"/>
        </w:rPr>
      </w:pPr>
      <w:r>
        <w:rPr>
          <w:rFonts w:ascii="Calibri" w:cs="Calibri" w:eastAsia="Calibri" w:hAnsi="Calibri"/>
          <w:sz w:val="22"/>
          <w:szCs w:val="22"/>
          <w:color w:val="313140"/>
        </w:rPr>
        <w:t>The Promoter reserves the right to amend these Terms and Conditions if this competition cannot be run as originally planned. The Promoter may also cancel or suspend this competition if an event beyond the control of the Promoter corrupts or affects the administration security, fairness, integrity or proper conduct of this prize draw. The Promoter will disqualify any individual who has tampered with the entry process or any other aspect of this prize draw.</w:t>
      </w:r>
    </w:p>
    <w:sectPr>
      <w:pgSz w:w="11900" w:h="16840" w:orient="portrait"/>
      <w:cols w:equalWidth="0" w:num="1">
        <w:col w:w="9600"/>
      </w:cols>
      <w:pgMar w:left="1440" w:top="851" w:right="865"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5558EC"/>
    <w:multiLevelType w:val="hybridMultilevel"/>
    <w:lvl w:ilvl="0">
      <w:lvlJc w:val="left"/>
      <w:lvlText w:val="%1."/>
      <w:numFmt w:val="decimal"/>
      <w:start w:val="2"/>
    </w:lvl>
    <w:lvl w:ilvl="1">
      <w:lvlJc w:val="left"/>
      <w:lvlText w:val="•"/>
      <w:numFmt w:val="bullet"/>
      <w:start w:val="1"/>
    </w:lvl>
  </w:abstractNum>
  <w:abstractNum w:abstractNumId="1">
    <w:nsid w:val="238E1F29"/>
    <w:multiLevelType w:val="hybridMultilevel"/>
    <w:lvl w:ilvl="0">
      <w:lvlJc w:val="left"/>
      <w:lvlText w:val="%1."/>
      <w:numFmt w:val="decimal"/>
      <w:start w:val="9"/>
    </w:lvl>
    <w:lvl w:ilvl="1">
      <w:lvlJc w:val="left"/>
      <w:lvlText w:val="%2."/>
      <w:numFmt w:val="lowerLetter"/>
      <w:start w:val="1"/>
    </w:lvl>
  </w:abstractNum>
  <w:abstractNum w:abstractNumId="2">
    <w:nsid w:val="46E87CCD"/>
    <w:multiLevelType w:val="hybridMultilevel"/>
    <w:lvl w:ilvl="0">
      <w:lvlJc w:val="left"/>
      <w:lvlText w:val="%1."/>
      <w:numFmt w:val="decimal"/>
      <w:start w:val="10"/>
    </w:lvl>
  </w:abstractNum>
  <w:abstractNum w:abstractNumId="3">
    <w:nsid w:val="3D1B58BA"/>
    <w:multiLevelType w:val="hybridMultilevel"/>
    <w:lvl w:ilvl="0">
      <w:lvlJc w:val="left"/>
      <w:lvlText w:val="%1."/>
      <w:numFmt w:val="decimal"/>
      <w:start w:val="14"/>
    </w:lvl>
  </w:abstractNum>
  <w:abstractNum w:abstractNumId="4">
    <w:nsid w:val="507ED7AB"/>
    <w:multiLevelType w:val="hybridMultilevel"/>
    <w:lvl w:ilvl="0">
      <w:lvlJc w:val="left"/>
      <w:lvlText w:val="%1."/>
      <w:numFmt w:val="decimal"/>
      <w:start w:val="16"/>
    </w:lvl>
  </w:abstractNum>
  <w:abstractNum w:abstractNumId="5">
    <w:nsid w:val="2EB141F2"/>
    <w:multiLevelType w:val="hybridMultilevel"/>
    <w:lvl w:ilvl="0">
      <w:lvlJc w:val="left"/>
      <w:lvlText w:val="%1."/>
      <w:numFmt w:val="decimal"/>
      <w:start w:val="18"/>
    </w:lvl>
  </w:abstractNum>
  <w:abstractNum w:abstractNumId="6">
    <w:nsid w:val="41B71EFB"/>
    <w:multiLevelType w:val="hybridMultilevel"/>
    <w:lvl w:ilvl="0">
      <w:lvlJc w:val="left"/>
      <w:lvlText w:val="%1."/>
      <w:numFmt w:val="decimal"/>
      <w:start w:val="19"/>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hyperlink" Target="mailto:privacy@maroondah.vic.gov.au"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2024-05-09T08:57:16Z</dcterms:created>
  <dcterms:modified xsi:type="dcterms:W3CDTF">2024-05-09T08:57:16Z</dcterms:modified>
</cp:coreProperties>
</file>